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360DF4" w14:textId="782B1F72" w:rsidR="00F1098E" w:rsidRPr="00C55D43" w:rsidRDefault="00F1098E" w:rsidP="004F6B23">
      <w:pPr>
        <w:spacing w:after="0" w:line="257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214229923"/>
      <w:r w:rsidRPr="00C55D4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B2695">
        <w:rPr>
          <w:rFonts w:ascii="Times New Roman" w:hAnsi="Times New Roman" w:cs="Times New Roman"/>
          <w:sz w:val="28"/>
          <w:szCs w:val="28"/>
        </w:rPr>
        <w:t>8</w:t>
      </w:r>
      <w:r w:rsidRPr="00C55D4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221304" w14:textId="77777777" w:rsidR="004F6B23" w:rsidRDefault="004F6B23" w:rsidP="004F6B23">
      <w:pPr>
        <w:pStyle w:val="1"/>
        <w:numPr>
          <w:ilvl w:val="0"/>
          <w:numId w:val="0"/>
        </w:numPr>
        <w:spacing w:before="0" w:after="0" w:line="257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2160BE6" w14:textId="63D98EF1" w:rsidR="0033056D" w:rsidRPr="00C55D43" w:rsidRDefault="0033056D" w:rsidP="004F6B23">
      <w:pPr>
        <w:pStyle w:val="1"/>
        <w:numPr>
          <w:ilvl w:val="0"/>
          <w:numId w:val="0"/>
        </w:numPr>
        <w:spacing w:before="0" w:after="0" w:line="257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55D43">
        <w:rPr>
          <w:rFonts w:ascii="Times New Roman" w:hAnsi="Times New Roman" w:cs="Times New Roman"/>
          <w:sz w:val="28"/>
          <w:szCs w:val="28"/>
        </w:rPr>
        <w:t>Порядок по б</w:t>
      </w:r>
      <w:r w:rsidRPr="00C55D43">
        <w:rPr>
          <w:rFonts w:ascii="Times New Roman" w:hAnsi="Times New Roman"/>
          <w:sz w:val="28"/>
          <w:szCs w:val="28"/>
        </w:rPr>
        <w:t>езопасному обороту донорской крови и ее компонентов</w:t>
      </w:r>
      <w:bookmarkEnd w:id="0"/>
    </w:p>
    <w:p w14:paraId="02D35FE8" w14:textId="77777777" w:rsidR="00770144" w:rsidRPr="00C55D43" w:rsidRDefault="00770144" w:rsidP="004F6B23">
      <w:pPr>
        <w:pStyle w:val="a1"/>
        <w:spacing w:after="0" w:line="257" w:lineRule="auto"/>
        <w:ind w:firstLine="709"/>
        <w:rPr>
          <w:sz w:val="28"/>
          <w:szCs w:val="28"/>
        </w:rPr>
      </w:pPr>
    </w:p>
    <w:p w14:paraId="02130999" w14:textId="22E4B3E9" w:rsidR="0033056D" w:rsidRPr="00C55D43" w:rsidRDefault="0033056D" w:rsidP="004F6B23">
      <w:pPr>
        <w:spacing w:after="0" w:line="257" w:lineRule="auto"/>
        <w:ind w:firstLine="709"/>
        <w:rPr>
          <w:rFonts w:ascii="Times New Roman" w:hAnsi="Times New Roman"/>
          <w:sz w:val="28"/>
          <w:szCs w:val="28"/>
        </w:rPr>
      </w:pPr>
      <w:r w:rsidRPr="00C55D43">
        <w:rPr>
          <w:rFonts w:ascii="Times New Roman" w:hAnsi="Times New Roman"/>
          <w:sz w:val="28"/>
          <w:szCs w:val="28"/>
        </w:rPr>
        <w:t xml:space="preserve">1. Идентификация донора и проверка по единой информационной базе донорства на предмет наличия противопоказаний, в том числе выявление </w:t>
      </w:r>
      <w:r w:rsidR="00C55D43">
        <w:rPr>
          <w:rFonts w:ascii="Times New Roman" w:hAnsi="Times New Roman"/>
          <w:sz w:val="28"/>
          <w:szCs w:val="28"/>
        </w:rPr>
        <w:br/>
      </w:r>
      <w:r w:rsidRPr="00C55D43">
        <w:rPr>
          <w:rFonts w:ascii="Times New Roman" w:hAnsi="Times New Roman"/>
          <w:sz w:val="28"/>
          <w:szCs w:val="28"/>
        </w:rPr>
        <w:t xml:space="preserve">в анамнезе маркеров </w:t>
      </w:r>
      <w:proofErr w:type="spellStart"/>
      <w:r w:rsidRPr="00C55D43">
        <w:rPr>
          <w:rFonts w:ascii="Times New Roman" w:hAnsi="Times New Roman"/>
          <w:sz w:val="28"/>
          <w:szCs w:val="28"/>
        </w:rPr>
        <w:t>гемотрансмиссивных</w:t>
      </w:r>
      <w:proofErr w:type="spellEnd"/>
      <w:r w:rsidRPr="00C55D43">
        <w:rPr>
          <w:rFonts w:ascii="Times New Roman" w:hAnsi="Times New Roman"/>
          <w:sz w:val="28"/>
          <w:szCs w:val="28"/>
        </w:rPr>
        <w:t xml:space="preserve"> инфекций (далее ГТИ).</w:t>
      </w:r>
    </w:p>
    <w:p w14:paraId="2F63DC8C" w14:textId="3AD6A45F" w:rsidR="0033056D" w:rsidRPr="00C55D43" w:rsidRDefault="0033056D" w:rsidP="004F6B23">
      <w:pPr>
        <w:spacing w:after="0" w:line="257" w:lineRule="auto"/>
        <w:ind w:firstLine="709"/>
        <w:rPr>
          <w:rFonts w:ascii="Times New Roman" w:hAnsi="Times New Roman"/>
          <w:sz w:val="28"/>
          <w:szCs w:val="28"/>
        </w:rPr>
      </w:pPr>
      <w:r w:rsidRPr="00C55D43">
        <w:rPr>
          <w:rFonts w:ascii="Times New Roman" w:hAnsi="Times New Roman"/>
          <w:sz w:val="28"/>
          <w:szCs w:val="28"/>
        </w:rPr>
        <w:t xml:space="preserve">2. Забор донорской крови, компонентов донорской крови (далее – продукция), контейнер с продукцией маркируется специальной маркой </w:t>
      </w:r>
      <w:r w:rsidR="00C55D43">
        <w:rPr>
          <w:rFonts w:ascii="Times New Roman" w:hAnsi="Times New Roman"/>
          <w:sz w:val="28"/>
          <w:szCs w:val="28"/>
        </w:rPr>
        <w:br/>
      </w:r>
      <w:r w:rsidRPr="00C55D43">
        <w:rPr>
          <w:rFonts w:ascii="Times New Roman" w:hAnsi="Times New Roman"/>
          <w:sz w:val="28"/>
          <w:szCs w:val="28"/>
        </w:rPr>
        <w:t>с идентификационным номером донора.</w:t>
      </w:r>
    </w:p>
    <w:p w14:paraId="2510A68C" w14:textId="77777777" w:rsidR="0033056D" w:rsidRPr="00C55D43" w:rsidRDefault="0033056D" w:rsidP="004F6B23">
      <w:pPr>
        <w:spacing w:after="0" w:line="257" w:lineRule="auto"/>
        <w:ind w:firstLine="709"/>
        <w:rPr>
          <w:rFonts w:ascii="Times New Roman" w:hAnsi="Times New Roman"/>
          <w:sz w:val="28"/>
          <w:szCs w:val="28"/>
        </w:rPr>
      </w:pPr>
      <w:r w:rsidRPr="00C55D43">
        <w:rPr>
          <w:rFonts w:ascii="Times New Roman" w:hAnsi="Times New Roman"/>
          <w:sz w:val="28"/>
          <w:szCs w:val="28"/>
        </w:rPr>
        <w:t>3. Хранение продукции до завершения лабораторного обследования на наличие маркеров ГТИ в условиях, исключающих выдачу в медицинские организации (специально выделенные холодильники, отсутствие этикетки, статус «необследованная» в единой информационной базе донорства).</w:t>
      </w:r>
    </w:p>
    <w:p w14:paraId="0AD203D5" w14:textId="77777777" w:rsidR="0033056D" w:rsidRPr="00C55D43" w:rsidRDefault="0033056D" w:rsidP="004F6B23">
      <w:pPr>
        <w:spacing w:after="0" w:line="257" w:lineRule="auto"/>
        <w:ind w:firstLine="709"/>
        <w:rPr>
          <w:rFonts w:ascii="Times New Roman" w:hAnsi="Times New Roman"/>
          <w:sz w:val="28"/>
          <w:szCs w:val="28"/>
        </w:rPr>
      </w:pPr>
      <w:r w:rsidRPr="00C55D43">
        <w:rPr>
          <w:rFonts w:ascii="Times New Roman" w:hAnsi="Times New Roman"/>
          <w:sz w:val="28"/>
          <w:szCs w:val="28"/>
        </w:rPr>
        <w:t>4. Обследование образцов продукции на маркеры ГТИ с применением ИФА метода и метода ПЦР.</w:t>
      </w:r>
    </w:p>
    <w:p w14:paraId="35E9B3FB" w14:textId="77777777" w:rsidR="0033056D" w:rsidRPr="00C55D43" w:rsidRDefault="0033056D" w:rsidP="004F6B23">
      <w:pPr>
        <w:spacing w:after="0" w:line="257" w:lineRule="auto"/>
        <w:ind w:firstLine="709"/>
        <w:rPr>
          <w:rFonts w:ascii="Times New Roman" w:hAnsi="Times New Roman"/>
          <w:sz w:val="28"/>
          <w:szCs w:val="28"/>
        </w:rPr>
      </w:pPr>
      <w:r w:rsidRPr="00C55D43">
        <w:rPr>
          <w:rFonts w:ascii="Times New Roman" w:hAnsi="Times New Roman"/>
          <w:sz w:val="28"/>
          <w:szCs w:val="28"/>
        </w:rPr>
        <w:t>5. Принятие решения об изменении статуса продукции по результатам лабораторного обследования на ГТИ, с выделением продукции допущенной для клинического использования (эритроцит (тромбоцит) содержащие компоненты донорской крови), на данную продукцию наклеивается этикетка и она передается отдел выдачи в медицинские организации.</w:t>
      </w:r>
    </w:p>
    <w:p w14:paraId="61AA8776" w14:textId="77777777" w:rsidR="0033056D" w:rsidRPr="00C55D43" w:rsidRDefault="0033056D" w:rsidP="004F6B23">
      <w:pPr>
        <w:spacing w:after="0" w:line="257" w:lineRule="auto"/>
        <w:ind w:firstLine="709"/>
        <w:rPr>
          <w:rFonts w:ascii="Times New Roman" w:hAnsi="Times New Roman"/>
          <w:sz w:val="28"/>
          <w:szCs w:val="28"/>
        </w:rPr>
      </w:pPr>
      <w:r w:rsidRPr="00C55D43">
        <w:rPr>
          <w:rFonts w:ascii="Times New Roman" w:hAnsi="Times New Roman"/>
          <w:sz w:val="28"/>
          <w:szCs w:val="28"/>
        </w:rPr>
        <w:t xml:space="preserve">6. Направление свежезамороженной плазмы после получения отрицательных результатов лабораторных исследований на ГТИ на склад для </w:t>
      </w:r>
      <w:proofErr w:type="spellStart"/>
      <w:r w:rsidRPr="00C55D43">
        <w:rPr>
          <w:rFonts w:ascii="Times New Roman" w:hAnsi="Times New Roman"/>
          <w:sz w:val="28"/>
          <w:szCs w:val="28"/>
        </w:rPr>
        <w:t>карантинизирования</w:t>
      </w:r>
      <w:proofErr w:type="spellEnd"/>
      <w:r w:rsidRPr="00C55D43">
        <w:rPr>
          <w:rFonts w:ascii="Times New Roman" w:hAnsi="Times New Roman"/>
          <w:sz w:val="28"/>
          <w:szCs w:val="28"/>
        </w:rPr>
        <w:t xml:space="preserve"> плазмы в течение 4 месяцев.</w:t>
      </w:r>
    </w:p>
    <w:p w14:paraId="661BAD8E" w14:textId="2C193BB6" w:rsidR="0033056D" w:rsidRPr="00C55D43" w:rsidRDefault="0033056D" w:rsidP="004F6B23">
      <w:pPr>
        <w:spacing w:after="0" w:line="257" w:lineRule="auto"/>
        <w:ind w:firstLine="709"/>
        <w:rPr>
          <w:rFonts w:ascii="Times New Roman" w:hAnsi="Times New Roman"/>
          <w:sz w:val="28"/>
          <w:szCs w:val="28"/>
        </w:rPr>
      </w:pPr>
      <w:r w:rsidRPr="00C55D43">
        <w:rPr>
          <w:rFonts w:ascii="Times New Roman" w:hAnsi="Times New Roman"/>
          <w:sz w:val="28"/>
          <w:szCs w:val="28"/>
        </w:rPr>
        <w:t xml:space="preserve">7.При получении отрицательного результата повторного обследования донора на маркеры ГТИ через 4 месяца, </w:t>
      </w:r>
      <w:proofErr w:type="spellStart"/>
      <w:r w:rsidRPr="00C55D43">
        <w:rPr>
          <w:rFonts w:ascii="Times New Roman" w:hAnsi="Times New Roman"/>
          <w:sz w:val="28"/>
          <w:szCs w:val="28"/>
        </w:rPr>
        <w:t>карантинизированной</w:t>
      </w:r>
      <w:proofErr w:type="spellEnd"/>
      <w:r w:rsidRPr="00C55D43">
        <w:rPr>
          <w:rFonts w:ascii="Times New Roman" w:hAnsi="Times New Roman"/>
          <w:sz w:val="28"/>
          <w:szCs w:val="28"/>
        </w:rPr>
        <w:t xml:space="preserve"> плазме присваивается статус «Для клинического использования», эта продукция </w:t>
      </w:r>
      <w:proofErr w:type="spellStart"/>
      <w:r w:rsidRPr="00C55D43">
        <w:rPr>
          <w:rFonts w:ascii="Times New Roman" w:hAnsi="Times New Roman"/>
          <w:sz w:val="28"/>
          <w:szCs w:val="28"/>
        </w:rPr>
        <w:t>этикетируется</w:t>
      </w:r>
      <w:proofErr w:type="spellEnd"/>
      <w:r w:rsidRPr="00C55D43">
        <w:rPr>
          <w:rFonts w:ascii="Times New Roman" w:hAnsi="Times New Roman"/>
          <w:sz w:val="28"/>
          <w:szCs w:val="28"/>
        </w:rPr>
        <w:t xml:space="preserve"> и передается </w:t>
      </w:r>
      <w:r w:rsidR="00F6366F">
        <w:rPr>
          <w:rFonts w:ascii="Times New Roman" w:hAnsi="Times New Roman"/>
          <w:sz w:val="28"/>
          <w:szCs w:val="28"/>
        </w:rPr>
        <w:br/>
      </w:r>
      <w:bookmarkStart w:id="1" w:name="_GoBack"/>
      <w:bookmarkEnd w:id="1"/>
      <w:r w:rsidRPr="00C55D43">
        <w:rPr>
          <w:rFonts w:ascii="Times New Roman" w:hAnsi="Times New Roman"/>
          <w:sz w:val="28"/>
          <w:szCs w:val="28"/>
        </w:rPr>
        <w:t>в отдел выдачи в медицинские организации.</w:t>
      </w:r>
    </w:p>
    <w:p w14:paraId="4EDE0BCF" w14:textId="77777777" w:rsidR="0033056D" w:rsidRPr="00C55D43" w:rsidRDefault="0033056D" w:rsidP="004F6B23">
      <w:pPr>
        <w:spacing w:after="0" w:line="257" w:lineRule="auto"/>
        <w:ind w:firstLine="709"/>
        <w:rPr>
          <w:rFonts w:ascii="Times New Roman" w:hAnsi="Times New Roman"/>
          <w:sz w:val="28"/>
          <w:szCs w:val="28"/>
        </w:rPr>
      </w:pPr>
      <w:r w:rsidRPr="00C55D43">
        <w:rPr>
          <w:rFonts w:ascii="Times New Roman" w:hAnsi="Times New Roman"/>
          <w:sz w:val="28"/>
          <w:szCs w:val="28"/>
        </w:rPr>
        <w:t>8. Продукция, в образцах которой выделены маркеры ГТИ, или получена информация о регистрации ГТИ у донора, подлежит утилизации.</w:t>
      </w:r>
    </w:p>
    <w:p w14:paraId="3777DB44" w14:textId="77777777" w:rsidR="0033056D" w:rsidRPr="00C55D43" w:rsidRDefault="0033056D" w:rsidP="004F6B23">
      <w:pPr>
        <w:spacing w:after="0" w:line="257" w:lineRule="auto"/>
        <w:ind w:firstLine="709"/>
        <w:rPr>
          <w:rFonts w:ascii="Times New Roman" w:hAnsi="Times New Roman"/>
          <w:sz w:val="28"/>
          <w:szCs w:val="28"/>
        </w:rPr>
      </w:pPr>
      <w:r w:rsidRPr="00C55D43">
        <w:rPr>
          <w:rFonts w:ascii="Times New Roman" w:hAnsi="Times New Roman"/>
          <w:sz w:val="28"/>
          <w:szCs w:val="28"/>
        </w:rPr>
        <w:t xml:space="preserve">9. В случае выявления ГТИ у донора или маркеров ГТИ в образцах продукции, проводится эпидемиологическое обследование с установлением всей продукции, являющейся потенциально опасной в части распространения ГТИ, в том числе продукции, которая была выдана в медицинские организации. </w:t>
      </w:r>
    </w:p>
    <w:p w14:paraId="0C239C18" w14:textId="7EA4F24E" w:rsidR="0033056D" w:rsidRPr="00C55D43" w:rsidRDefault="0033056D" w:rsidP="004F6B23">
      <w:pPr>
        <w:spacing w:after="0" w:line="257" w:lineRule="auto"/>
        <w:ind w:firstLine="709"/>
        <w:rPr>
          <w:rFonts w:ascii="Times New Roman" w:hAnsi="Times New Roman"/>
          <w:sz w:val="28"/>
          <w:szCs w:val="28"/>
        </w:rPr>
      </w:pPr>
      <w:r w:rsidRPr="00C55D43">
        <w:rPr>
          <w:rFonts w:ascii="Times New Roman" w:hAnsi="Times New Roman"/>
          <w:sz w:val="28"/>
          <w:szCs w:val="28"/>
        </w:rPr>
        <w:t xml:space="preserve">10. Продукция, которая является потенциально опасной в части распространения ГТИ, хранящаяся на складах станции переливания крови – утилизируется, выданная в медицинские организации (не перелитая </w:t>
      </w:r>
      <w:r w:rsidR="00C55D43">
        <w:rPr>
          <w:rFonts w:ascii="Times New Roman" w:hAnsi="Times New Roman"/>
          <w:sz w:val="28"/>
          <w:szCs w:val="28"/>
        </w:rPr>
        <w:br/>
      </w:r>
      <w:r w:rsidRPr="00C55D43">
        <w:rPr>
          <w:rFonts w:ascii="Times New Roman" w:hAnsi="Times New Roman"/>
          <w:sz w:val="28"/>
          <w:szCs w:val="28"/>
        </w:rPr>
        <w:t xml:space="preserve">и не утилизированная) возвращается на станцию переливания крови </w:t>
      </w:r>
      <w:r w:rsidR="00C55D43">
        <w:rPr>
          <w:rFonts w:ascii="Times New Roman" w:hAnsi="Times New Roman"/>
          <w:sz w:val="28"/>
          <w:szCs w:val="28"/>
        </w:rPr>
        <w:br/>
      </w:r>
      <w:r w:rsidRPr="00C55D43">
        <w:rPr>
          <w:rFonts w:ascii="Times New Roman" w:hAnsi="Times New Roman"/>
          <w:sz w:val="28"/>
          <w:szCs w:val="28"/>
        </w:rPr>
        <w:t xml:space="preserve">и утилизируется. </w:t>
      </w:r>
    </w:p>
    <w:p w14:paraId="4D27F6C5" w14:textId="56E051BE" w:rsidR="0033056D" w:rsidRPr="00C55D43" w:rsidRDefault="0033056D" w:rsidP="004F6B23">
      <w:pPr>
        <w:spacing w:after="0" w:line="257" w:lineRule="auto"/>
        <w:ind w:firstLine="709"/>
        <w:rPr>
          <w:rFonts w:ascii="Times New Roman" w:hAnsi="Times New Roman"/>
          <w:sz w:val="28"/>
          <w:szCs w:val="28"/>
        </w:rPr>
      </w:pPr>
      <w:r w:rsidRPr="00C55D43">
        <w:rPr>
          <w:rFonts w:ascii="Times New Roman" w:hAnsi="Times New Roman"/>
          <w:sz w:val="28"/>
          <w:szCs w:val="28"/>
        </w:rPr>
        <w:t xml:space="preserve">11. Продукция, выдаваемая в медицинские организации, проходит процедуру приемки специалистами медицинской организации, устанавливается соответствие </w:t>
      </w:r>
      <w:r w:rsidRPr="00C55D43">
        <w:rPr>
          <w:rFonts w:ascii="Times New Roman" w:hAnsi="Times New Roman"/>
          <w:sz w:val="28"/>
          <w:szCs w:val="28"/>
        </w:rPr>
        <w:lastRenderedPageBreak/>
        <w:t xml:space="preserve">идентификационного номера донора на этикетке и марке каждого контейнера с продукцией.  </w:t>
      </w:r>
    </w:p>
    <w:p w14:paraId="1132CA4C" w14:textId="77777777" w:rsidR="0033056D" w:rsidRPr="00C55D43" w:rsidRDefault="0033056D" w:rsidP="004F6B23">
      <w:pPr>
        <w:spacing w:after="0" w:line="257" w:lineRule="auto"/>
        <w:ind w:firstLine="709"/>
        <w:rPr>
          <w:rFonts w:ascii="Times New Roman" w:hAnsi="Times New Roman"/>
          <w:sz w:val="28"/>
          <w:szCs w:val="28"/>
        </w:rPr>
      </w:pPr>
      <w:r w:rsidRPr="00C55D43">
        <w:rPr>
          <w:rFonts w:ascii="Times New Roman" w:hAnsi="Times New Roman"/>
          <w:sz w:val="28"/>
          <w:szCs w:val="28"/>
        </w:rPr>
        <w:t>12. Условия транспортировки продукции и ее хранение в медицинской организации должны соответствовать требованиям нормативной документации.</w:t>
      </w:r>
    </w:p>
    <w:p w14:paraId="64877A35" w14:textId="77777777" w:rsidR="0033056D" w:rsidRPr="00C55D43" w:rsidRDefault="0033056D" w:rsidP="004F6B23">
      <w:pPr>
        <w:spacing w:after="0" w:line="257" w:lineRule="auto"/>
        <w:ind w:firstLine="709"/>
        <w:rPr>
          <w:rFonts w:ascii="Times New Roman" w:hAnsi="Times New Roman"/>
          <w:sz w:val="28"/>
          <w:szCs w:val="28"/>
        </w:rPr>
      </w:pPr>
      <w:r w:rsidRPr="00C55D43">
        <w:rPr>
          <w:rFonts w:ascii="Times New Roman" w:hAnsi="Times New Roman"/>
          <w:sz w:val="28"/>
          <w:szCs w:val="28"/>
        </w:rPr>
        <w:t>13. При возникновении необходимости продукция переливается реципиенту с внесением данных о трансфузии в медицинскую документацию и в единую информационную базу донорства в раздел «Реципиент».</w:t>
      </w:r>
    </w:p>
    <w:p w14:paraId="3C6830BA" w14:textId="77777777" w:rsidR="0033056D" w:rsidRPr="00C55D43" w:rsidRDefault="0033056D" w:rsidP="004F6B23">
      <w:pPr>
        <w:spacing w:after="0" w:line="257" w:lineRule="auto"/>
        <w:ind w:firstLine="709"/>
        <w:rPr>
          <w:sz w:val="28"/>
          <w:szCs w:val="28"/>
        </w:rPr>
      </w:pPr>
    </w:p>
    <w:sectPr w:rsidR="0033056D" w:rsidRPr="00C55D43" w:rsidSect="006C45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171A4" w14:textId="77777777" w:rsidR="006504E7" w:rsidRDefault="006504E7" w:rsidP="00C55D43">
      <w:pPr>
        <w:spacing w:after="0" w:line="240" w:lineRule="auto"/>
      </w:pPr>
      <w:r>
        <w:separator/>
      </w:r>
    </w:p>
  </w:endnote>
  <w:endnote w:type="continuationSeparator" w:id="0">
    <w:p w14:paraId="6EF74A8B" w14:textId="77777777" w:rsidR="006504E7" w:rsidRDefault="006504E7" w:rsidP="00C55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974D4" w14:textId="77777777" w:rsidR="00C55D43" w:rsidRDefault="00C55D4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4AC1D8" w14:textId="77777777" w:rsidR="00C55D43" w:rsidRDefault="00C55D4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94295" w14:textId="77777777" w:rsidR="00C55D43" w:rsidRDefault="00C55D4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995B7" w14:textId="77777777" w:rsidR="006504E7" w:rsidRDefault="006504E7" w:rsidP="00C55D43">
      <w:pPr>
        <w:spacing w:after="0" w:line="240" w:lineRule="auto"/>
      </w:pPr>
      <w:r>
        <w:separator/>
      </w:r>
    </w:p>
  </w:footnote>
  <w:footnote w:type="continuationSeparator" w:id="0">
    <w:p w14:paraId="55334413" w14:textId="77777777" w:rsidR="006504E7" w:rsidRDefault="006504E7" w:rsidP="00C55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365C7" w14:textId="77777777" w:rsidR="00C55D43" w:rsidRDefault="00C55D4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3701669"/>
      <w:docPartObj>
        <w:docPartGallery w:val="Page Numbers (Top of Page)"/>
        <w:docPartUnique/>
      </w:docPartObj>
    </w:sdtPr>
    <w:sdtEndPr/>
    <w:sdtContent>
      <w:p w14:paraId="387C1769" w14:textId="4B73D7CA" w:rsidR="00C55D43" w:rsidRDefault="00C55D43">
        <w:pPr>
          <w:pStyle w:val="a7"/>
          <w:jc w:val="center"/>
        </w:pPr>
        <w:r w:rsidRPr="00C55D4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5D4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5D4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6366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55D4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C794F97" w14:textId="77777777" w:rsidR="00C55D43" w:rsidRDefault="00C55D4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06432" w14:textId="77777777" w:rsidR="00C55D43" w:rsidRDefault="00C55D4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E4AD0"/>
    <w:multiLevelType w:val="multilevel"/>
    <w:tmpl w:val="98429402"/>
    <w:lvl w:ilvl="0">
      <w:start w:val="1"/>
      <w:numFmt w:val="bullet"/>
      <w:pStyle w:val="1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7093F45"/>
    <w:multiLevelType w:val="hybridMultilevel"/>
    <w:tmpl w:val="20DE3208"/>
    <w:lvl w:ilvl="0" w:tplc="6EB0DEA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E1363AD"/>
    <w:multiLevelType w:val="hybridMultilevel"/>
    <w:tmpl w:val="CD4ECF32"/>
    <w:lvl w:ilvl="0" w:tplc="A1969746">
      <w:start w:val="1"/>
      <w:numFmt w:val="upperRoman"/>
      <w:lvlText w:val="%1."/>
      <w:lvlJc w:val="left"/>
      <w:pPr>
        <w:ind w:left="2422" w:hanging="72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56D"/>
    <w:rsid w:val="0004355F"/>
    <w:rsid w:val="00236FA1"/>
    <w:rsid w:val="0033056D"/>
    <w:rsid w:val="004F6B23"/>
    <w:rsid w:val="006504E7"/>
    <w:rsid w:val="006B2695"/>
    <w:rsid w:val="006C45A4"/>
    <w:rsid w:val="00770144"/>
    <w:rsid w:val="00816182"/>
    <w:rsid w:val="0097612A"/>
    <w:rsid w:val="00985405"/>
    <w:rsid w:val="00A22F2E"/>
    <w:rsid w:val="00C55D43"/>
    <w:rsid w:val="00CE6031"/>
    <w:rsid w:val="00DE36E1"/>
    <w:rsid w:val="00E9636C"/>
    <w:rsid w:val="00F1098E"/>
    <w:rsid w:val="00F6366F"/>
    <w:rsid w:val="00FE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2A231"/>
  <w15:chartTrackingRefBased/>
  <w15:docId w15:val="{8181AEB0-52A0-4347-BB49-74BDD9254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56D"/>
    <w:pPr>
      <w:suppressAutoHyphens/>
      <w:spacing w:line="256" w:lineRule="auto"/>
      <w:ind w:firstLine="567"/>
      <w:jc w:val="both"/>
    </w:pPr>
  </w:style>
  <w:style w:type="paragraph" w:styleId="1">
    <w:name w:val="heading 1"/>
    <w:basedOn w:val="a0"/>
    <w:next w:val="a1"/>
    <w:link w:val="10"/>
    <w:qFormat/>
    <w:rsid w:val="0033056D"/>
    <w:pPr>
      <w:keepNext/>
      <w:numPr>
        <w:numId w:val="1"/>
      </w:numPr>
      <w:spacing w:before="240" w:after="120" w:line="256" w:lineRule="auto"/>
      <w:contextualSpacing w:val="0"/>
      <w:outlineLvl w:val="0"/>
    </w:pPr>
    <w:rPr>
      <w:rFonts w:ascii="Liberation Sans" w:eastAsia="Microsoft YaHei" w:hAnsi="Liberation Sans" w:cs="Lucida Sans"/>
      <w:b/>
      <w:bCs/>
      <w:spacing w:val="0"/>
      <w:kern w:val="0"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qFormat/>
    <w:rsid w:val="0033056D"/>
    <w:rPr>
      <w:rFonts w:ascii="Liberation Sans" w:eastAsia="Microsoft YaHei" w:hAnsi="Liberation Sans" w:cs="Lucida Sans"/>
      <w:b/>
      <w:bCs/>
      <w:sz w:val="36"/>
      <w:szCs w:val="36"/>
    </w:rPr>
  </w:style>
  <w:style w:type="paragraph" w:styleId="a0">
    <w:name w:val="Title"/>
    <w:basedOn w:val="a"/>
    <w:next w:val="a"/>
    <w:link w:val="a5"/>
    <w:uiPriority w:val="10"/>
    <w:qFormat/>
    <w:rsid w:val="0033056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2"/>
    <w:link w:val="a0"/>
    <w:uiPriority w:val="10"/>
    <w:rsid w:val="003305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rsid w:val="0033056D"/>
    <w:pPr>
      <w:spacing w:after="120"/>
    </w:pPr>
  </w:style>
  <w:style w:type="character" w:customStyle="1" w:styleId="a6">
    <w:name w:val="Основной текст Знак"/>
    <w:basedOn w:val="a2"/>
    <w:link w:val="a1"/>
    <w:uiPriority w:val="99"/>
    <w:semiHidden/>
    <w:rsid w:val="0033056D"/>
  </w:style>
  <w:style w:type="paragraph" w:styleId="a7">
    <w:name w:val="header"/>
    <w:basedOn w:val="a"/>
    <w:link w:val="a8"/>
    <w:uiPriority w:val="99"/>
    <w:unhideWhenUsed/>
    <w:rsid w:val="00C55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C55D43"/>
  </w:style>
  <w:style w:type="paragraph" w:styleId="a9">
    <w:name w:val="footer"/>
    <w:basedOn w:val="a"/>
    <w:link w:val="aa"/>
    <w:uiPriority w:val="99"/>
    <w:unhideWhenUsed/>
    <w:rsid w:val="00C55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C55D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2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ФГБОУ ВО "ПИМУ" Минздрава РФ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Касьянова Ирина Александровна</dc:creator>
  <cp:keywords/>
  <dc:description/>
  <cp:lastModifiedBy>Касьяненко Елена Владимировна</cp:lastModifiedBy>
  <cp:revision>10</cp:revision>
  <dcterms:created xsi:type="dcterms:W3CDTF">2026-03-12T22:02:00Z</dcterms:created>
  <dcterms:modified xsi:type="dcterms:W3CDTF">2026-04-01T11:36:00Z</dcterms:modified>
</cp:coreProperties>
</file>